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B5" w:rsidRDefault="00BF0B0B">
      <w:pPr>
        <w:spacing w:after="0" w:line="360" w:lineRule="auto"/>
        <w:ind w:left="-567" w:firstLine="708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98ED3B2">
            <wp:extent cx="5760000" cy="788502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7885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BF0B0B" w:rsidRDefault="00BF0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968B5" w:rsidRDefault="009072A7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Школа  является бюджетным образовательным учреждением. В связи с приобретением нового статуса  у школы стало больше самостоятельности, появилась  возможность более эффективно использовать финансовые средства. В тоже время повысилась ответственность за результаты обучения, выполнение муниципального задания. Главным принципом проводимой реформы становится принцип: «Больше свободы, но и больше ответственности».</w:t>
      </w:r>
    </w:p>
    <w:p w:rsidR="00F968B5" w:rsidRDefault="00F968B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968B5" w:rsidRDefault="009072A7">
      <w:pPr>
        <w:numPr>
          <w:ilvl w:val="0"/>
          <w:numId w:val="1"/>
        </w:num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Аналитическая часть.</w:t>
      </w:r>
    </w:p>
    <w:p w:rsidR="00F968B5" w:rsidRDefault="009072A7">
      <w:pPr>
        <w:spacing w:after="0" w:line="360" w:lineRule="auto"/>
        <w:ind w:left="-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ОУ: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 общеобразовательное бюджетное  учреждение  «Мархинская средняя  общеобразовательная школа № 2»</w:t>
      </w:r>
    </w:p>
    <w:p w:rsidR="00F968B5" w:rsidRDefault="009072A7">
      <w:pPr>
        <w:spacing w:after="0" w:line="360" w:lineRule="auto"/>
        <w:ind w:left="-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открытия: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1976 г.</w:t>
      </w:r>
    </w:p>
    <w:p w:rsidR="00F968B5" w:rsidRDefault="009072A7">
      <w:pPr>
        <w:spacing w:after="0" w:line="360" w:lineRule="auto"/>
        <w:ind w:left="-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Юридический, фактический адрес: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Саха (Якутия), г. Якутск,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Заводская 8/1, телефон 20-42-16 , электронный адрес: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marha</w:t>
      </w:r>
      <w:proofErr w:type="spellEnd"/>
      <w:r w:rsidRPr="00BF0B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yaguo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968B5" w:rsidRDefault="009072A7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сайт: http://marha2.yaguo.ru/</w:t>
      </w:r>
    </w:p>
    <w:p w:rsidR="00F968B5" w:rsidRDefault="009072A7">
      <w:pPr>
        <w:spacing w:after="0" w:line="360" w:lineRule="auto"/>
        <w:ind w:left="-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бюджетное учреждение «Мархинская средняя общеобразовательная школа № 2» осуществляет свою деятельность на основании Устава образовательного учреждения, лицензии №1713 от «6»  мая 2016 года. Здание типовое, каменное, трехэтажное. Помещения школы соответствуют  требованиям санитарных норм и техники безопасности.</w:t>
      </w:r>
    </w:p>
    <w:p w:rsidR="00F968B5" w:rsidRDefault="00F968B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68B5" w:rsidRDefault="009072A7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результатам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образовательного учреждения за 2015-2016 учебный год и  в сравнении с установленными показателями  муниципального задания отмечается:</w:t>
      </w:r>
    </w:p>
    <w:p w:rsidR="00F968B5" w:rsidRDefault="009072A7">
      <w:pPr>
        <w:numPr>
          <w:ilvl w:val="0"/>
          <w:numId w:val="2"/>
        </w:numPr>
        <w:spacing w:after="0" w:line="360" w:lineRule="auto"/>
        <w:ind w:left="-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Произошло увеличение контингента обучающихся на  15 человек  (+ 3%).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демографического анализа ситуации в микрорайоне Марха, можно предположить, что в ближайшие годы будет происходить  увеличение количества детей в образовательной организации;</w:t>
      </w:r>
    </w:p>
    <w:p w:rsidR="00F968B5" w:rsidRDefault="009072A7">
      <w:pPr>
        <w:numPr>
          <w:ilvl w:val="0"/>
          <w:numId w:val="2"/>
        </w:numPr>
        <w:spacing w:after="0" w:line="360" w:lineRule="auto"/>
        <w:ind w:left="-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Средняя наполняемость классов, реализующих основную общеобразовательную программу -25 чел. (факт 24,4 чел.).  Увеличение  контингента обучающихся не позволяет выдерживать установленную норму обучения в одну смену  и в 2015-2016 учебном году обучающиеся 1-4 классов обучались в 2 смены; </w:t>
      </w:r>
    </w:p>
    <w:p w:rsidR="00F968B5" w:rsidRDefault="009072A7">
      <w:pPr>
        <w:numPr>
          <w:ilvl w:val="0"/>
          <w:numId w:val="2"/>
        </w:numPr>
        <w:spacing w:after="0" w:line="360" w:lineRule="auto"/>
        <w:ind w:left="-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Доля числа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успешно освоивших программу учебного года и переведенных в следующий класс (ступень) –98%  (факт 96 %);</w:t>
      </w:r>
    </w:p>
    <w:p w:rsidR="00F968B5" w:rsidRDefault="009072A7">
      <w:pPr>
        <w:numPr>
          <w:ilvl w:val="0"/>
          <w:numId w:val="2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Полнота реализации общеобразовательных программ в соответствии с учебным планом и графиком учебного процесса к – 100% (факт 100%);</w:t>
      </w:r>
    </w:p>
    <w:p w:rsidR="00F968B5" w:rsidRDefault="009072A7">
      <w:pPr>
        <w:numPr>
          <w:ilvl w:val="0"/>
          <w:numId w:val="2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Процент обеспеченности учебниками и учебно-методическими пособиями, соответствующими федеральному перечню  – 100% (факт 100%);</w:t>
      </w:r>
    </w:p>
    <w:p w:rsidR="00F968B5" w:rsidRDefault="009072A7">
      <w:pPr>
        <w:numPr>
          <w:ilvl w:val="0"/>
          <w:numId w:val="2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Обеспеченность учебно-лабораторным оборудованием, соответствующим перечню  МО РФ – 100% (факт 100%);</w:t>
      </w:r>
    </w:p>
    <w:p w:rsidR="00F968B5" w:rsidRDefault="009072A7">
      <w:pPr>
        <w:pStyle w:val="ab"/>
        <w:numPr>
          <w:ilvl w:val="0"/>
          <w:numId w:val="2"/>
        </w:numPr>
        <w:spacing w:line="360" w:lineRule="auto"/>
        <w:ind w:left="-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Доля учащихся 11 классов, успешно сдавших ЕГЭ по русскому языку и математике – 100% и 94%.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итоговой аттестации обучающихся: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оснований для принятия решения о допуске обучающихся к сдаче государственной итоговой аттестации в 2015-2016 учебном году  являлись результаты   итогового сочинения (изложения)  для обучающихся 11 класса в рамках промежуточной аттестации по образовательным программам среднего общего образования.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итогового сочинения (изложения) является «зачёт» или «незачёт». Все обучающиеся 11 класса получили за итоговое сочинение (изложение) «зачёт». К итоговой аттестации за курс средней школы в 2015-2016  учебном году были допущены все выпускники. Обучающиеся    сдавали два обязательных экзамена: по математике (базовый уровень)  и русскому языку в форме ЕГЭ. Количество предметов по выбору каждый ученик выбирал самостоятельно в зависимости от требований предъявляемых   высшими или средними специальными учебными   заведениями.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обязательных экзаменов: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экзаменов,  обучающиеся 11 класса должны были преодолеть минимальный порог.  1 выпускник (6%) не сдал математику.  Средний результат по школе  по русскому языку  составляет  42  балла, по математике (базовый уровень)  - 3,5 баллов. Максимальные баллы по школе  по русскому языку - 83 балла,    по математике –  18 баллов (из 20 возможных); </w:t>
      </w:r>
    </w:p>
    <w:p w:rsidR="00F968B5" w:rsidRDefault="009072A7">
      <w:pPr>
        <w:pStyle w:val="ab"/>
        <w:numPr>
          <w:ilvl w:val="0"/>
          <w:numId w:val="2"/>
        </w:numPr>
        <w:spacing w:line="360" w:lineRule="auto"/>
        <w:ind w:left="-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Доля учащихся 9 классов, успешно сдавших ГИА (государственная итоговая аттестация) – 98% (факт 96%).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государственной итоговой аттестации за курс основного общего образования  было допущено 41 обучающийся.  29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проходили итоговую аттестацию в форме основного государственного экзамена на ППЭ;  12 обучающихся в форме  государственного выпускного экзамена на ППЭ.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обязательных экзаменов: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 аттестация  по русскому языку и математике проводилась  в форме основного государственного экзамена.  В данной форме сдавали экзамены   29 обучающихся,  12 человек  выполняло работу в форме государственного выпускного экзамена. По итогам экзамена по русскому языку на отметку «4» и «5» выполнили работу 19 человек (46 %),  по математике на отметку  «4»и «5» справились  с работой 9  обучающихся (22%). Средний балл выполнения работы по русскому языку по школе равен 3,9. Средний балл  выполнения работы по математике  по школе составил 3,5.</w:t>
      </w:r>
    </w:p>
    <w:p w:rsidR="00F968B5" w:rsidRDefault="009072A7">
      <w:pPr>
        <w:numPr>
          <w:ilvl w:val="0"/>
          <w:numId w:val="2"/>
        </w:numPr>
        <w:spacing w:after="0" w:line="360" w:lineRule="auto"/>
        <w:ind w:left="-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Доля учащихся 9 классов, получивших документ государственного образца об основном общем образовании – 98% (факт 95 %);</w:t>
      </w:r>
    </w:p>
    <w:p w:rsidR="00F968B5" w:rsidRDefault="009072A7">
      <w:pPr>
        <w:numPr>
          <w:ilvl w:val="0"/>
          <w:numId w:val="2"/>
        </w:numPr>
        <w:spacing w:after="0" w:line="360" w:lineRule="auto"/>
        <w:ind w:left="-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Доля учащихся 11 классов, получивших документ государственного образца о среднем (полном) общем образовании – 92 %(факт 94%); </w:t>
      </w:r>
    </w:p>
    <w:p w:rsidR="00F968B5" w:rsidRDefault="009072A7">
      <w:pPr>
        <w:numPr>
          <w:ilvl w:val="0"/>
          <w:numId w:val="2"/>
        </w:numPr>
        <w:spacing w:after="0" w:line="360" w:lineRule="auto"/>
        <w:ind w:left="-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Численность выпускников 9 классов, получивших аттестаты об основном общем образовании с отличием – 0%.;</w:t>
      </w:r>
    </w:p>
    <w:p w:rsidR="00F968B5" w:rsidRDefault="009072A7">
      <w:pPr>
        <w:numPr>
          <w:ilvl w:val="0"/>
          <w:numId w:val="2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Обоснованные жалобы обучающихся и их родителей на качество предоставляемой услуги (количество жалоб) - 0 (факт - 0); </w:t>
      </w:r>
    </w:p>
    <w:p w:rsidR="00F968B5" w:rsidRDefault="009072A7">
      <w:pPr>
        <w:numPr>
          <w:ilvl w:val="0"/>
          <w:numId w:val="2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Рациональное освоение натуральных показателей (свет, тепло, вода) – соблюдение доведенных лимитов – 100%;</w:t>
      </w:r>
    </w:p>
    <w:p w:rsidR="00F968B5" w:rsidRDefault="009072A7">
      <w:pPr>
        <w:numPr>
          <w:ilvl w:val="0"/>
          <w:numId w:val="2"/>
        </w:numPr>
        <w:spacing w:after="0" w:line="360" w:lineRule="auto"/>
        <w:ind w:left="-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Численность/ удельный вес  учащихся, принявших участие в различных олимпиадах, смотрах, конкурсах, в общей численности учащихся составляет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-  150 человек/30,7%.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задач  стоящих перед воспитательной службой  школы является, в том числе вовлечение обучающихся всех категорий в различные общешкольные, городские, республиканские конкурсы и соревнования. Успех рождает дополнительный  импульс к активной работе, содействует становлению достоинства ученика, это залог положительного отношения к учению, школе, науке, труду как таковому. Ситуация успеха становится фактором развития личности. Победителями и призёрами  различных конкурсов  в 2015-2016 учебном году стали 97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(19,8 %);</w:t>
      </w:r>
    </w:p>
    <w:p w:rsidR="00F968B5" w:rsidRDefault="009072A7">
      <w:pPr>
        <w:numPr>
          <w:ilvl w:val="0"/>
          <w:numId w:val="2"/>
        </w:numPr>
        <w:spacing w:after="0" w:line="360" w:lineRule="auto"/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Спортивные достижения  школьников.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Одним из основных направлений деятельности образовательной организации является  работа по сохранению и укреплению здоровья учащихся. Выполняя задачу привлечения детей и подростков к систематическим занятиям физической культурой и спортом в школе, проводятся спортивно-массовые мероприятия. За 2015-2016 учебный год было проведено 58 спортивных мероприятий,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согласно плана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спортивно-массовых мероприятий школы, города, с учетом посещения городских судейских и мандатных комиссий, с    общим охватом  128 человек. Из городских соревнований наиболее массово – это «Лыжня России», «Кросс Наций». Особое внимание было уделено организации взаимодействия родителе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законных представителей)  и школы. Были проведены 5 семейных соревнований с участием родителей (законных представителей)  и их детей с общим охватом 52 человека. Также в соревнованиях принимали участие и учителя школы;</w:t>
      </w:r>
    </w:p>
    <w:p w:rsidR="00F968B5" w:rsidRDefault="009072A7">
      <w:pPr>
        <w:pStyle w:val="ab"/>
        <w:numPr>
          <w:ilvl w:val="0"/>
          <w:numId w:val="2"/>
        </w:numPr>
        <w:spacing w:line="360" w:lineRule="auto"/>
        <w:ind w:left="-567" w:hanging="426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Доля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работников–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85 %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образовательной организации  заинтересован в инновационной педагогической деятельности, в постоянном самообразовании. В рамках реализации  «Программы развития», работе над методической темой школы «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Введение ФГОС второго поколения – новый фактор профессионального развития педагогов»,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педагоги активно осваивают эффективные   образовательные технологии, способствующие повышению качества образования,  развитию  образовательной организации.  За 2015-2016   учебный год курсовую подготовку прошли 11 педагогов, что составляет 31% от общего количества педагогов.   В 2015- 2016   учебном году наблюдается рост педагогов, которые прошли аттестацию на первую  квалификационную категорию, количество педагогов, которые соответствуют  занимаемой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увеличилось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5% по сравнению с прошлым учебным годом. За последние два  года педагогический коллектив школы «помолодел», на работу в нашу образовательную организацию  пришло  5 новых педагогов. В 2015-2016 учебном году 48,6 %  педагогов школы имеют первую квалификационную категорию, что на 7% выше, чем в 2014-2015 учебном году.     Целенаправленная и систематическая кадровая политика администрации позволила полностью укомплектовать штат сотрудников  школы;</w:t>
      </w:r>
    </w:p>
    <w:p w:rsidR="00F968B5" w:rsidRDefault="009072A7">
      <w:pPr>
        <w:numPr>
          <w:ilvl w:val="0"/>
          <w:numId w:val="3"/>
        </w:numPr>
        <w:spacing w:after="0" w:line="360" w:lineRule="auto"/>
        <w:ind w:left="-567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условий для перехода на ФГОС ООО (материально-технические, кадровые, информационные):</w:t>
      </w:r>
    </w:p>
    <w:p w:rsidR="00F968B5" w:rsidRDefault="009072A7">
      <w:pPr>
        <w:pStyle w:val="20"/>
        <w:spacing w:line="360" w:lineRule="auto"/>
        <w:ind w:left="-567" w:firstLine="709"/>
      </w:pPr>
      <w:r>
        <w:rPr>
          <w:bCs/>
        </w:rPr>
        <w:t xml:space="preserve">В  2015-2016  году </w:t>
      </w:r>
      <w:r>
        <w:t>проведены следующие работы по совершенствованию материально – технической базы образовательной организации:</w:t>
      </w:r>
    </w:p>
    <w:p w:rsidR="00F968B5" w:rsidRDefault="009072A7">
      <w:pPr>
        <w:pStyle w:val="20"/>
        <w:spacing w:line="360" w:lineRule="auto"/>
        <w:ind w:left="-567" w:firstLine="0"/>
      </w:pPr>
      <w:r>
        <w:t>- Закуплен настольный фрезерный станок для работы в мастерских</w:t>
      </w:r>
      <w:r>
        <w:rPr>
          <w:color w:val="FF0000"/>
        </w:rPr>
        <w:t>.</w:t>
      </w:r>
    </w:p>
    <w:p w:rsidR="00F968B5" w:rsidRDefault="009072A7">
      <w:pPr>
        <w:pStyle w:val="20"/>
        <w:spacing w:line="360" w:lineRule="auto"/>
        <w:ind w:left="-567" w:firstLine="0"/>
      </w:pPr>
      <w:r>
        <w:t>- Приобретены инструменты для кабинета технологии.</w:t>
      </w:r>
    </w:p>
    <w:p w:rsidR="00F968B5" w:rsidRDefault="009072A7">
      <w:pPr>
        <w:pStyle w:val="20"/>
        <w:spacing w:line="360" w:lineRule="auto"/>
        <w:ind w:left="-567" w:firstLine="0"/>
      </w:pPr>
      <w:r>
        <w:t>- Приобретена бумага для ксерокса, чернила, картриджи  для обеспечения учебного процесса.</w:t>
      </w:r>
    </w:p>
    <w:p w:rsidR="00F968B5" w:rsidRDefault="009072A7">
      <w:pPr>
        <w:pStyle w:val="20"/>
        <w:spacing w:line="360" w:lineRule="auto"/>
        <w:ind w:left="-567" w:firstLine="0"/>
      </w:pPr>
      <w:r>
        <w:t xml:space="preserve">- Установлена дверь металлическая в спортивный зал. </w:t>
      </w:r>
    </w:p>
    <w:p w:rsidR="00F968B5" w:rsidRDefault="009072A7">
      <w:pPr>
        <w:pStyle w:val="20"/>
        <w:spacing w:line="360" w:lineRule="auto"/>
        <w:ind w:left="-567" w:firstLine="0"/>
      </w:pPr>
      <w:r>
        <w:t xml:space="preserve">- Закуплен спортинвентарь. </w:t>
      </w:r>
    </w:p>
    <w:p w:rsidR="00F968B5" w:rsidRDefault="009072A7">
      <w:pPr>
        <w:pStyle w:val="20"/>
        <w:spacing w:line="360" w:lineRule="auto"/>
        <w:ind w:left="-567" w:firstLine="0"/>
      </w:pPr>
      <w:r>
        <w:t>- Приобретена учебная литература для организации учебной деятельности.</w:t>
      </w:r>
    </w:p>
    <w:p w:rsidR="00F968B5" w:rsidRDefault="009072A7">
      <w:pPr>
        <w:pStyle w:val="20"/>
        <w:spacing w:line="360" w:lineRule="auto"/>
        <w:ind w:left="-567" w:firstLine="0"/>
      </w:pPr>
      <w:r>
        <w:t>- Приобретены жалюзи в кабинеты №202, 217, 216, 204.</w:t>
      </w:r>
    </w:p>
    <w:p w:rsidR="00F968B5" w:rsidRDefault="009072A7">
      <w:pPr>
        <w:pStyle w:val="20"/>
        <w:spacing w:line="360" w:lineRule="auto"/>
        <w:ind w:left="-567" w:firstLine="0"/>
      </w:pPr>
      <w:r>
        <w:t xml:space="preserve">- Интерактивное оборудование установлено в кабинетах. </w:t>
      </w:r>
    </w:p>
    <w:p w:rsidR="00F968B5" w:rsidRDefault="009072A7">
      <w:pPr>
        <w:pStyle w:val="20"/>
        <w:spacing w:line="360" w:lineRule="auto"/>
        <w:ind w:left="-567" w:firstLine="0"/>
      </w:pPr>
      <w:r>
        <w:t>- Завершена работа по установке локальной сети, интернета, видеонаблюдения внутри здания.</w:t>
      </w:r>
    </w:p>
    <w:p w:rsidR="00F968B5" w:rsidRDefault="009072A7">
      <w:pPr>
        <w:pStyle w:val="20"/>
        <w:spacing w:line="360" w:lineRule="auto"/>
        <w:ind w:left="-567" w:firstLine="0"/>
      </w:pPr>
      <w:r>
        <w:t>- Закуплены канцелярские товары.</w:t>
      </w:r>
    </w:p>
    <w:p w:rsidR="00F968B5" w:rsidRDefault="009072A7">
      <w:pPr>
        <w:pStyle w:val="20"/>
        <w:spacing w:line="360" w:lineRule="auto"/>
        <w:ind w:left="-567" w:firstLine="0"/>
      </w:pPr>
      <w:r>
        <w:t>- Закуплены моющие средства для технического персонала.</w:t>
      </w:r>
    </w:p>
    <w:p w:rsidR="00F968B5" w:rsidRDefault="009072A7">
      <w:pPr>
        <w:spacing w:line="360" w:lineRule="auto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>- Подготовка школы к новому учебному году (косметический ремонт актового зала, спортивного зала, столовой, медицинский кабинет прошел лицензирование, мастерские,  туалеты, лестницы, рекреации  и классные помещения).</w:t>
      </w:r>
    </w:p>
    <w:p w:rsidR="00F968B5" w:rsidRDefault="009072A7">
      <w:pPr>
        <w:numPr>
          <w:ilvl w:val="0"/>
          <w:numId w:val="3"/>
        </w:numPr>
        <w:spacing w:line="360" w:lineRule="auto"/>
        <w:ind w:left="-567" w:hanging="284"/>
        <w:contextualSpacing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необходимых условий для формирования нормативной базы ОУ.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 именно: разработка новой редакции «Программа развития» на 2017-2020 годы, оформление лицензионных и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аккредитационных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документов.  </w:t>
      </w:r>
    </w:p>
    <w:p w:rsidR="00F968B5" w:rsidRDefault="009072A7">
      <w:pPr>
        <w:numPr>
          <w:ilvl w:val="0"/>
          <w:numId w:val="4"/>
        </w:numPr>
        <w:spacing w:line="360" w:lineRule="auto"/>
        <w:ind w:left="-567" w:hanging="284"/>
        <w:contextualSpacing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Своевременное размещение информации о финансово-экономической и организационной  деятельности ОУ на сайте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bus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gov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сайте школы.</w:t>
      </w:r>
    </w:p>
    <w:p w:rsidR="00F968B5" w:rsidRDefault="00F968B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68B5" w:rsidRDefault="009072A7">
      <w:pPr>
        <w:numPr>
          <w:ilvl w:val="0"/>
          <w:numId w:val="4"/>
        </w:numPr>
        <w:spacing w:line="360" w:lineRule="auto"/>
        <w:ind w:left="-567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плана мероприятий по  оптимизации средств субвенции на организацию учебно-воспитательного процесса.</w:t>
      </w:r>
    </w:p>
    <w:p w:rsidR="00F968B5" w:rsidRDefault="00F968B5">
      <w:pPr>
        <w:spacing w:line="360" w:lineRule="auto"/>
        <w:ind w:left="180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68B5" w:rsidRDefault="00F968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968B5" w:rsidRDefault="00F968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968B5" w:rsidRDefault="00F968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968B5" w:rsidRDefault="00F968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968B5" w:rsidRDefault="009072A7">
      <w:pPr>
        <w:numPr>
          <w:ilvl w:val="0"/>
          <w:numId w:val="1"/>
        </w:num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Результаты показателей деятельности организации</w:t>
      </w:r>
    </w:p>
    <w:p w:rsidR="00F968B5" w:rsidRDefault="00F968B5">
      <w:pPr>
        <w:spacing w:after="0" w:line="240" w:lineRule="auto"/>
        <w:ind w:left="-567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968B5" w:rsidRDefault="00F968B5">
      <w:pPr>
        <w:jc w:val="center"/>
        <w:textAlignment w:val="baseline"/>
        <w:outlineLvl w:val="1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tbl>
      <w:tblPr>
        <w:tblW w:w="10054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59"/>
        <w:gridCol w:w="6945"/>
        <w:gridCol w:w="2150"/>
      </w:tblGrid>
      <w:tr w:rsidR="00F968B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F968B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F96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8B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численность 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Учащихся: 488 человек</w:t>
            </w:r>
          </w:p>
        </w:tc>
      </w:tr>
      <w:tr w:rsidR="00F968B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237 человек</w:t>
            </w:r>
          </w:p>
        </w:tc>
      </w:tr>
      <w:tr w:rsidR="00F968B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212 человек</w:t>
            </w:r>
          </w:p>
        </w:tc>
      </w:tr>
      <w:tr w:rsidR="00F968B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39 человек</w:t>
            </w:r>
          </w:p>
        </w:tc>
      </w:tr>
      <w:tr w:rsidR="00F968B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154 человек / 31,6%</w:t>
            </w:r>
          </w:p>
        </w:tc>
      </w:tr>
      <w:tr w:rsidR="00F968B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основного государственного экзамена выпускников 9 класса по русскому языку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3,8 баллов</w:t>
            </w:r>
          </w:p>
        </w:tc>
      </w:tr>
      <w:tr w:rsidR="00F968B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основного государственного экзамена выпускников 9 класса по математике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3,5 баллов</w:t>
            </w:r>
          </w:p>
        </w:tc>
      </w:tr>
      <w:tr w:rsidR="00F968B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42 баллов</w:t>
            </w:r>
          </w:p>
        </w:tc>
      </w:tr>
      <w:tr w:rsidR="00F968B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37 баллов</w:t>
            </w:r>
          </w:p>
        </w:tc>
      </w:tr>
      <w:tr w:rsidR="00F968B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основном государственном экзамене по русскому языку, в общей численности выпускников 9 класса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  <w:p w:rsidR="00F968B5" w:rsidRDefault="00F968B5">
            <w:pPr>
              <w:spacing w:after="0" w:line="26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2,3 %</w:t>
            </w:r>
          </w:p>
        </w:tc>
      </w:tr>
      <w:tr w:rsidR="00F968B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основном государственном экзамене по математике, в общей численности выпускников 9 класса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2 человек</w:t>
            </w:r>
          </w:p>
          <w:p w:rsidR="00F968B5" w:rsidRDefault="00F968B5">
            <w:pPr>
              <w:spacing w:after="0" w:line="26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4,7 %</w:t>
            </w:r>
          </w:p>
        </w:tc>
      </w:tr>
      <w:tr w:rsidR="00F968B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  <w:p w:rsidR="00F968B5" w:rsidRDefault="00F968B5">
            <w:pPr>
              <w:spacing w:after="0" w:line="26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F968B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  <w:p w:rsidR="00F968B5" w:rsidRDefault="00F968B5">
            <w:pPr>
              <w:spacing w:after="0" w:line="26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6,2 %</w:t>
            </w:r>
          </w:p>
        </w:tc>
      </w:tr>
      <w:tr w:rsidR="00F968B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2 человек</w:t>
            </w:r>
          </w:p>
          <w:p w:rsidR="00F968B5" w:rsidRDefault="00F968B5">
            <w:pPr>
              <w:spacing w:after="0" w:line="26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4,7 %</w:t>
            </w:r>
          </w:p>
        </w:tc>
      </w:tr>
      <w:tr w:rsidR="00F968B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  <w:p w:rsidR="00F968B5" w:rsidRDefault="00F968B5">
            <w:pPr>
              <w:spacing w:after="0" w:line="26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6,2 %</w:t>
            </w:r>
          </w:p>
        </w:tc>
      </w:tr>
      <w:tr w:rsidR="00F968B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  <w:p w:rsidR="00F968B5" w:rsidRDefault="00F968B5">
            <w:pPr>
              <w:spacing w:after="0" w:line="26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  <w:p w:rsidR="00F968B5" w:rsidRDefault="00F968B5">
            <w:pPr>
              <w:spacing w:after="0" w:line="26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F968B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  <w:p w:rsidR="00F968B5" w:rsidRDefault="00F968B5">
            <w:pPr>
              <w:spacing w:after="0" w:line="26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  <w:p w:rsidR="00F968B5" w:rsidRDefault="00F968B5">
            <w:pPr>
              <w:spacing w:after="0" w:line="26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93,8 %</w:t>
            </w:r>
          </w:p>
        </w:tc>
      </w:tr>
      <w:tr w:rsidR="00F968B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150 человек</w:t>
            </w:r>
          </w:p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30,7%</w:t>
            </w:r>
          </w:p>
        </w:tc>
      </w:tr>
      <w:tr w:rsidR="00F968B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97 человека</w:t>
            </w:r>
          </w:p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19,8%</w:t>
            </w:r>
          </w:p>
          <w:p w:rsidR="00F968B5" w:rsidRDefault="00F968B5">
            <w:pPr>
              <w:spacing w:after="0" w:line="26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8B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85 человек/17,4%</w:t>
            </w:r>
          </w:p>
        </w:tc>
      </w:tr>
      <w:tr w:rsidR="00F968B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11 человек / 2,3%</w:t>
            </w:r>
          </w:p>
        </w:tc>
      </w:tr>
      <w:tr w:rsidR="00F968B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 человек / 0,2%</w:t>
            </w:r>
          </w:p>
        </w:tc>
      </w:tr>
      <w:tr w:rsidR="00F968B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1.19.4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968B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 человек </w:t>
            </w:r>
          </w:p>
        </w:tc>
      </w:tr>
      <w:tr w:rsidR="00F968B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1.20.1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33 человек / 89,2%</w:t>
            </w:r>
          </w:p>
        </w:tc>
      </w:tr>
      <w:tr w:rsidR="00F968B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1.20.2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31 человек / 83,8%</w:t>
            </w:r>
          </w:p>
        </w:tc>
      </w:tr>
      <w:tr w:rsidR="00F968B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1.20.3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4 человек / 10,8 %</w:t>
            </w:r>
          </w:p>
        </w:tc>
      </w:tr>
      <w:tr w:rsidR="00F968B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1.20.4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4 человек / 10,8%</w:t>
            </w:r>
          </w:p>
        </w:tc>
      </w:tr>
      <w:tr w:rsidR="00F968B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35 человек /94,6%</w:t>
            </w:r>
          </w:p>
        </w:tc>
      </w:tr>
      <w:tr w:rsidR="00F968B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1.21.1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__0 человек / 0%</w:t>
            </w:r>
          </w:p>
        </w:tc>
      </w:tr>
      <w:tr w:rsidR="00F968B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1.21.2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18 человек / 48,6%</w:t>
            </w:r>
          </w:p>
        </w:tc>
      </w:tr>
      <w:tr w:rsidR="00F968B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5 человек / 13,5%</w:t>
            </w:r>
          </w:p>
        </w:tc>
      </w:tr>
      <w:tr w:rsidR="00F968B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1.22.1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_2 человек / 5,4%</w:t>
            </w:r>
          </w:p>
        </w:tc>
      </w:tr>
      <w:tr w:rsidR="00F968B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1.22.2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_3 человек / 8,1%</w:t>
            </w:r>
          </w:p>
        </w:tc>
      </w:tr>
      <w:tr w:rsidR="00F968B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10 человек / 27%</w:t>
            </w:r>
          </w:p>
        </w:tc>
      </w:tr>
      <w:tr w:rsidR="00F968B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0 человек / 0%</w:t>
            </w:r>
          </w:p>
        </w:tc>
      </w:tr>
      <w:tr w:rsidR="00F968B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30 человек / 58,8%</w:t>
            </w:r>
          </w:p>
        </w:tc>
      </w:tr>
      <w:tr w:rsidR="00F968B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35человек / 68,6%</w:t>
            </w:r>
          </w:p>
        </w:tc>
      </w:tr>
      <w:tr w:rsidR="00F968B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F96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8B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т./единиц</w:t>
            </w:r>
          </w:p>
        </w:tc>
      </w:tr>
      <w:tr w:rsidR="00F968B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 шт.</w:t>
            </w:r>
          </w:p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F968B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968B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968B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968B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968B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968B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968B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968B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 Интернетом   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13 человек / 2,6 %</w:t>
            </w:r>
          </w:p>
        </w:tc>
      </w:tr>
      <w:tr w:rsidR="00F968B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2,3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F968B5" w:rsidRDefault="009072A7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(общая 1122,3кв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968B5" w:rsidRDefault="00F968B5">
            <w:pPr>
              <w:spacing w:after="0" w:line="26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68B5" w:rsidRDefault="00F968B5">
      <w:pPr>
        <w:widowControl w:val="0"/>
        <w:ind w:firstLine="567"/>
        <w:jc w:val="center"/>
        <w:textAlignment w:val="baseline"/>
        <w:outlineLvl w:val="1"/>
      </w:pPr>
    </w:p>
    <w:sectPr w:rsidR="00F968B5">
      <w:pgSz w:w="11906" w:h="16838"/>
      <w:pgMar w:top="709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3" style="width:8.05pt;height:8.0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182F6D5F"/>
    <w:multiLevelType w:val="multilevel"/>
    <w:tmpl w:val="6E6EE18C"/>
    <w:lvl w:ilvl="0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1A747E51"/>
    <w:multiLevelType w:val="multilevel"/>
    <w:tmpl w:val="97646B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112C52"/>
    <w:multiLevelType w:val="multilevel"/>
    <w:tmpl w:val="1956546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26A54CFC"/>
    <w:multiLevelType w:val="multilevel"/>
    <w:tmpl w:val="555E8D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60B11F8"/>
    <w:multiLevelType w:val="multilevel"/>
    <w:tmpl w:val="0652C864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8B5"/>
    <w:rsid w:val="009072A7"/>
    <w:rsid w:val="00BF0B0B"/>
    <w:rsid w:val="00F9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2">
    <w:name w:val="Основной текст с отступом 2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sz w:val="2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hAnsi="Times New Roman"/>
      <w:b/>
      <w:color w:val="00000A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color w:val="00000A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b w:val="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1">
    <w:name w:val="ListLabel 31"/>
    <w:qFormat/>
    <w:rPr>
      <w:rFonts w:ascii="Times New Roman" w:hAnsi="Times New Roman" w:cs="Times New Roman"/>
      <w:b/>
      <w:sz w:val="28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ascii="Times New Roman" w:hAnsi="Times New Roman" w:cs="Symbol"/>
      <w:b/>
      <w:color w:val="00000A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Times New Roman" w:hAnsi="Times New Roman" w:cs="Symbol"/>
      <w:b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Times New Roman" w:hAnsi="Times New Roman" w:cs="Wingdings"/>
      <w:b/>
      <w:sz w:val="24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a4">
    <w:name w:val="Маркеры списка"/>
    <w:qFormat/>
  </w:style>
  <w:style w:type="character" w:customStyle="1" w:styleId="ListLabel67">
    <w:name w:val="ListLabel 67"/>
    <w:qFormat/>
    <w:rPr>
      <w:rFonts w:ascii="Times New Roman" w:hAnsi="Times New Roman" w:cs="Times New Roman"/>
      <w:b/>
      <w:sz w:val="28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ascii="Times New Roman" w:hAnsi="Times New Roman" w:cs="Symbol"/>
      <w:sz w:val="24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Times New Roman" w:hAnsi="Times New Roman" w:cs="Symbol"/>
      <w:b/>
      <w:sz w:val="24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Times New Roman" w:hAnsi="Times New Roman" w:cs="Wingdings"/>
      <w:b/>
      <w:sz w:val="24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Times New Roman" w:hAnsi="Times New Roman" w:cs="Times New Roman"/>
      <w:b/>
      <w:sz w:val="28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ascii="Times New Roman" w:hAnsi="Times New Roman" w:cs="Symbol"/>
      <w:sz w:val="24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Times New Roman" w:hAnsi="Times New Roman" w:cs="Symbol"/>
      <w:b/>
      <w:sz w:val="24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ascii="Times New Roman" w:hAnsi="Times New Roman" w:cs="Wingdings"/>
      <w:b/>
      <w:sz w:val="24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No Spacing"/>
    <w:qFormat/>
    <w:rPr>
      <w:color w:val="00000A"/>
      <w:sz w:val="22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0">
    <w:name w:val="Body Text Indent 2"/>
    <w:basedOn w:val="a"/>
    <w:qFormat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2461</Words>
  <Characters>14033</Characters>
  <Application>Microsoft Office Word</Application>
  <DocSecurity>0</DocSecurity>
  <Lines>116</Lines>
  <Paragraphs>32</Paragraphs>
  <ScaleCrop>false</ScaleCrop>
  <Company/>
  <LinksUpToDate>false</LinksUpToDate>
  <CharactersWithSpaces>16462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Юрковская Е.В. (K214-D - yev)</dc:creator>
  <dc:description/>
  <cp:lastModifiedBy>Школа</cp:lastModifiedBy>
  <cp:revision>10</cp:revision>
  <dcterms:created xsi:type="dcterms:W3CDTF">2016-07-12T07:34:00Z</dcterms:created>
  <dcterms:modified xsi:type="dcterms:W3CDTF">2017-08-30T07:11:00Z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